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2651" w14:textId="2A2CDECD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چک‌لیست ویژه وکلا</w:t>
      </w:r>
    </w:p>
    <w:p w14:paraId="03F7D65C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تصمیم‌گیری بعد از ابطال رأی داوری</w:t>
      </w:r>
    </w:p>
    <w:p w14:paraId="55E72E3C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مرحله اول | تحلیل حکم ابطال</w:t>
      </w:r>
    </w:p>
    <w:p w14:paraId="20E59116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ابطال صرفاً ناظر به رأی است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دادگاه بطلان شرط داوری را اعلام نکرده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موضوع غیرقابل داوری تشخیص داده نشده</w:t>
      </w:r>
    </w:p>
    <w:p w14:paraId="21FBB1F1" w14:textId="77777777" w:rsidR="00392F97" w:rsidRPr="00392F97" w:rsidRDefault="00000000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2F7F26C9">
          <v:rect id="_x0000_i1025" style="width:0;height:1.5pt" o:hralign="center" o:hrstd="t" o:hr="t" fillcolor="#a0a0a0" stroked="f"/>
        </w:pict>
      </w:r>
    </w:p>
    <w:p w14:paraId="4FE61FD3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مرحله دوم | علت ابطال رأی</w:t>
      </w:r>
    </w:p>
    <w:p w14:paraId="4A5FC11C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نقض تشریفات رسیدگی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عدم استماع دفاع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خروج داور از حدود اختیار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رأی بر مبنای انصاف بدون اختیار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ابلاغ غیرقانونی رأی</w:t>
      </w:r>
    </w:p>
    <w:p w14:paraId="568038BF" w14:textId="77777777" w:rsidR="00392F97" w:rsidRPr="00392F97" w:rsidRDefault="00000000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3BFFCAE8">
          <v:rect id="_x0000_i1026" style="width:0;height:1.5pt" o:hralign="center" o:hrstd="t" o:hr="t" fillcolor="#a0a0a0" stroked="f"/>
        </w:pict>
      </w:r>
    </w:p>
    <w:p w14:paraId="100DCE9B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مرحله سوم | اعتبار شرط داوری</w:t>
      </w:r>
    </w:p>
    <w:p w14:paraId="7CBBD444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شرط داوری مکتوب و صریح است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داور یا شیوه تعیین داور مشخص است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شرط داوری قابل اجراست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ناقض نظم عمومی یا حق دفاع نیست</w:t>
      </w:r>
    </w:p>
    <w:p w14:paraId="4CCB2B3D" w14:textId="77777777" w:rsidR="00392F97" w:rsidRPr="00392F97" w:rsidRDefault="00000000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5F17F09C">
          <v:rect id="_x0000_i1027" style="width:0;height:1.5pt" o:hralign="center" o:hrstd="t" o:hr="t" fillcolor="#a0a0a0" stroked="f"/>
        </w:pict>
      </w:r>
    </w:p>
    <w:p w14:paraId="2946AACA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lastRenderedPageBreak/>
        <w:t>مرحله چهارم | انتخاب مسیر اقدام</w:t>
      </w:r>
    </w:p>
    <w:p w14:paraId="1712C2E1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داوری مجدد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ارجاع رسمی اختلاف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پیشنهاد داور جدید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رعایت تشریفات قراردادی</w:t>
      </w:r>
    </w:p>
    <w:p w14:paraId="45CAEDC1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دادگاه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فقط در صورت بطلان یا عدم قابلیت اجرای شرط داوری</w:t>
      </w:r>
    </w:p>
    <w:p w14:paraId="150FF1E9" w14:textId="77777777" w:rsidR="00392F97" w:rsidRPr="00392F97" w:rsidRDefault="00000000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347671B4">
          <v:rect id="_x0000_i1028" style="width:0;height:1.5pt" o:hralign="center" o:hrstd="t" o:hr="t" fillcolor="#a0a0a0" stroked="f"/>
        </w:pict>
      </w:r>
    </w:p>
    <w:p w14:paraId="1FC04798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مرحله پنجم | کنترل ریسک موکل</w:t>
      </w:r>
    </w:p>
    <w:p w14:paraId="2E8764CB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مستندسازی پرداخت‌ها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ارسال اظهارنامه هم‌زمان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Symbol" w:hAnsi="Segoe UI Symbol" w:cs="Segoe UI Symbol"/>
          <w:sz w:val="28"/>
          <w:szCs w:val="28"/>
        </w:rPr>
        <w:t>☐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پیش‌بینی مطالبه خسارت تأخیر تأدیه</w:t>
      </w:r>
    </w:p>
    <w:p w14:paraId="1B3279AB" w14:textId="77777777" w:rsidR="00392F97" w:rsidRPr="00392F97" w:rsidRDefault="00000000" w:rsidP="00392F97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3EF4E8D9">
          <v:rect id="_x0000_i1029" style="width:0;height:1.5pt" o:hralign="center" o:hrstd="t" o:hr="t" fillcolor="#a0a0a0" stroked="f"/>
        </w:pict>
      </w:r>
    </w:p>
    <w:p w14:paraId="7A725841" w14:textId="77777777" w:rsidR="00392F97" w:rsidRPr="00392F97" w:rsidRDefault="00392F97" w:rsidP="00392F97">
      <w:pPr>
        <w:bidi/>
        <w:rPr>
          <w:rFonts w:ascii="Dubai Light" w:hAnsi="Dubai Light" w:cs="Dubai Light"/>
          <w:b/>
          <w:bCs/>
          <w:sz w:val="28"/>
          <w:szCs w:val="28"/>
        </w:rPr>
      </w:pPr>
      <w:r w:rsidRPr="00392F97">
        <w:rPr>
          <w:rFonts w:ascii="Dubai Light" w:hAnsi="Dubai Light" w:cs="Dubai Light"/>
          <w:b/>
          <w:bCs/>
          <w:sz w:val="28"/>
          <w:szCs w:val="28"/>
          <w:rtl/>
        </w:rPr>
        <w:t>خط قرمزهای وکالتی</w:t>
      </w:r>
    </w:p>
    <w:p w14:paraId="0FB0AC3A" w14:textId="77777777" w:rsidR="00392F97" w:rsidRPr="00392F97" w:rsidRDefault="00392F97" w:rsidP="00392F97">
      <w:pPr>
        <w:bidi/>
        <w:rPr>
          <w:rFonts w:ascii="Dubai Light" w:hAnsi="Dubai Light" w:cs="Dubai Light"/>
          <w:sz w:val="28"/>
          <w:szCs w:val="28"/>
        </w:rPr>
      </w:pPr>
      <w:r w:rsidRPr="00392F97">
        <w:rPr>
          <w:rFonts w:ascii="Segoe UI Emoji" w:hAnsi="Segoe UI Emoji" w:cs="Segoe UI Emoji"/>
          <w:sz w:val="28"/>
          <w:szCs w:val="28"/>
        </w:rPr>
        <w:t>❌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طرح دعوای ماهوی بدون تعیین تکلیف شرط داوری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Emoji" w:hAnsi="Segoe UI Emoji" w:cs="Segoe UI Emoji"/>
          <w:sz w:val="28"/>
          <w:szCs w:val="28"/>
        </w:rPr>
        <w:t>❌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ادامه رسیدگی با داور فاقد صلاحیت</w:t>
      </w:r>
      <w:r w:rsidRPr="00392F97">
        <w:rPr>
          <w:rFonts w:ascii="Dubai Light" w:hAnsi="Dubai Light" w:cs="Dubai Light"/>
          <w:sz w:val="28"/>
          <w:szCs w:val="28"/>
        </w:rPr>
        <w:br/>
      </w:r>
      <w:r w:rsidRPr="00392F97">
        <w:rPr>
          <w:rFonts w:ascii="Segoe UI Emoji" w:hAnsi="Segoe UI Emoji" w:cs="Segoe UI Emoji"/>
          <w:sz w:val="28"/>
          <w:szCs w:val="28"/>
        </w:rPr>
        <w:t>❌</w:t>
      </w:r>
      <w:r w:rsidRPr="00392F97">
        <w:rPr>
          <w:rFonts w:ascii="Dubai Light" w:hAnsi="Dubai Light" w:cs="Dubai Light"/>
          <w:sz w:val="28"/>
          <w:szCs w:val="28"/>
        </w:rPr>
        <w:t xml:space="preserve"> </w:t>
      </w:r>
      <w:r w:rsidRPr="00392F97">
        <w:rPr>
          <w:rFonts w:ascii="Dubai Light" w:hAnsi="Dubai Light" w:cs="Dubai Light"/>
          <w:sz w:val="28"/>
          <w:szCs w:val="28"/>
          <w:rtl/>
        </w:rPr>
        <w:t>اعتماد به توافقات شفاهی</w:t>
      </w:r>
    </w:p>
    <w:p w14:paraId="02979CB5" w14:textId="0D23F102" w:rsidR="00392F97" w:rsidRPr="00392F97" w:rsidRDefault="00000000" w:rsidP="0016351C">
      <w:pPr>
        <w:bidi/>
        <w:rPr>
          <w:rFonts w:ascii="Dubai Light" w:hAnsi="Dubai Light" w:cs="Dubai Light"/>
          <w:sz w:val="28"/>
          <w:szCs w:val="28"/>
        </w:rPr>
      </w:pPr>
      <w:r>
        <w:rPr>
          <w:rFonts w:ascii="Dubai Light" w:hAnsi="Dubai Light" w:cs="Dubai Light"/>
          <w:sz w:val="28"/>
          <w:szCs w:val="28"/>
        </w:rPr>
        <w:pict w14:anchorId="54959A3B">
          <v:rect id="_x0000_i1030" style="width:0;height:1.5pt" o:hralign="center" o:hrstd="t" o:hr="t" fillcolor="#a0a0a0" stroked="f"/>
        </w:pict>
      </w:r>
    </w:p>
    <w:sectPr w:rsidR="00392F97" w:rsidRPr="00392F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CB2"/>
    <w:multiLevelType w:val="multilevel"/>
    <w:tmpl w:val="63B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23B4"/>
    <w:multiLevelType w:val="multilevel"/>
    <w:tmpl w:val="F0DE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3774A"/>
    <w:multiLevelType w:val="multilevel"/>
    <w:tmpl w:val="1260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6224A"/>
    <w:multiLevelType w:val="multilevel"/>
    <w:tmpl w:val="676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53997"/>
    <w:multiLevelType w:val="multilevel"/>
    <w:tmpl w:val="0E7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52657"/>
    <w:multiLevelType w:val="multilevel"/>
    <w:tmpl w:val="1CB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E118D"/>
    <w:multiLevelType w:val="multilevel"/>
    <w:tmpl w:val="193A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D2443"/>
    <w:multiLevelType w:val="multilevel"/>
    <w:tmpl w:val="B90C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17ED2"/>
    <w:multiLevelType w:val="multilevel"/>
    <w:tmpl w:val="2062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F774C"/>
    <w:multiLevelType w:val="multilevel"/>
    <w:tmpl w:val="E672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6789C"/>
    <w:multiLevelType w:val="multilevel"/>
    <w:tmpl w:val="A510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9272F"/>
    <w:multiLevelType w:val="multilevel"/>
    <w:tmpl w:val="BD8C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496329">
    <w:abstractNumId w:val="2"/>
  </w:num>
  <w:num w:numId="2" w16cid:durableId="1177578586">
    <w:abstractNumId w:val="11"/>
  </w:num>
  <w:num w:numId="3" w16cid:durableId="581447596">
    <w:abstractNumId w:val="8"/>
  </w:num>
  <w:num w:numId="4" w16cid:durableId="982079751">
    <w:abstractNumId w:val="5"/>
  </w:num>
  <w:num w:numId="5" w16cid:durableId="1649244813">
    <w:abstractNumId w:val="4"/>
  </w:num>
  <w:num w:numId="6" w16cid:durableId="1062361827">
    <w:abstractNumId w:val="6"/>
  </w:num>
  <w:num w:numId="7" w16cid:durableId="1890024182">
    <w:abstractNumId w:val="10"/>
  </w:num>
  <w:num w:numId="8" w16cid:durableId="1064059423">
    <w:abstractNumId w:val="0"/>
  </w:num>
  <w:num w:numId="9" w16cid:durableId="1917204596">
    <w:abstractNumId w:val="7"/>
  </w:num>
  <w:num w:numId="10" w16cid:durableId="1212233131">
    <w:abstractNumId w:val="9"/>
  </w:num>
  <w:num w:numId="11" w16cid:durableId="1793134416">
    <w:abstractNumId w:val="3"/>
  </w:num>
  <w:num w:numId="12" w16cid:durableId="58538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97"/>
    <w:rsid w:val="0016351C"/>
    <w:rsid w:val="001C3C60"/>
    <w:rsid w:val="0034154E"/>
    <w:rsid w:val="00392F97"/>
    <w:rsid w:val="004865AF"/>
    <w:rsid w:val="00B109AD"/>
    <w:rsid w:val="00D6553E"/>
    <w:rsid w:val="00F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BFBD9"/>
  <w15:chartTrackingRefBased/>
  <w15:docId w15:val="{C480994A-A7F9-4EBE-A517-17EC7FA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F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F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F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F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Dr.Davari</dc:creator>
  <cp:keywords/>
  <dc:description/>
  <cp:lastModifiedBy>User</cp:lastModifiedBy>
  <cp:revision>5</cp:revision>
  <dcterms:created xsi:type="dcterms:W3CDTF">2025-12-25T04:57:00Z</dcterms:created>
  <dcterms:modified xsi:type="dcterms:W3CDTF">2026-01-22T06:25:00Z</dcterms:modified>
</cp:coreProperties>
</file>